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22" w:type="dxa"/>
        <w:tblInd w:w="2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922"/>
      </w:tblGrid>
      <w:tr w:rsidR="003E598C" w14:paraId="1E158400" w14:textId="77777777" w:rsidTr="00833E54">
        <w:trPr>
          <w:trHeight w:val="63"/>
        </w:trPr>
        <w:tc>
          <w:tcPr>
            <w:tcW w:w="10922" w:type="dxa"/>
            <w:tcBorders>
              <w:top w:val="nil"/>
              <w:left w:val="nil"/>
              <w:bottom w:val="nil"/>
              <w:right w:val="nil"/>
            </w:tcBorders>
            <w:tcMar>
              <w:top w:w="80" w:type="dxa"/>
              <w:left w:w="80" w:type="dxa"/>
              <w:bottom w:w="80" w:type="dxa"/>
              <w:right w:w="80" w:type="dxa"/>
            </w:tcMar>
          </w:tcPr>
          <w:p w14:paraId="5E7A8A39" w14:textId="06328609" w:rsidR="003E598C" w:rsidRDefault="003E598C"/>
        </w:tc>
      </w:tr>
      <w:tr w:rsidR="003E598C" w14:paraId="522A7C83" w14:textId="77777777" w:rsidTr="00833E54">
        <w:trPr>
          <w:trHeight w:val="63"/>
        </w:trPr>
        <w:tc>
          <w:tcPr>
            <w:tcW w:w="10922" w:type="dxa"/>
            <w:tcBorders>
              <w:top w:val="nil"/>
              <w:left w:val="nil"/>
              <w:bottom w:val="nil"/>
              <w:right w:val="nil"/>
            </w:tcBorders>
            <w:tcMar>
              <w:top w:w="80" w:type="dxa"/>
              <w:left w:w="80" w:type="dxa"/>
              <w:bottom w:w="80" w:type="dxa"/>
              <w:right w:w="80" w:type="dxa"/>
            </w:tcMar>
          </w:tcPr>
          <w:p w14:paraId="3A75BEEE" w14:textId="00F9EFD0" w:rsidR="003E598C" w:rsidRDefault="00833E54">
            <w:r>
              <w:rPr>
                <w:rStyle w:val="NoneA"/>
                <w:noProof/>
              </w:rPr>
              <w:drawing>
                <wp:inline distT="0" distB="0" distL="0" distR="0" wp14:anchorId="4B2B7F7F" wp14:editId="5EC70F9D">
                  <wp:extent cx="977900" cy="952500"/>
                  <wp:effectExtent l="0" t="0" r="0" b="0"/>
                  <wp:docPr id="1073741825" name="officeArt object" descr="GOC-logo copy.jpg"/>
                  <wp:cNvGraphicFramePr/>
                  <a:graphic xmlns:a="http://schemas.openxmlformats.org/drawingml/2006/main">
                    <a:graphicData uri="http://schemas.openxmlformats.org/drawingml/2006/picture">
                      <pic:pic xmlns:pic="http://schemas.openxmlformats.org/drawingml/2006/picture">
                        <pic:nvPicPr>
                          <pic:cNvPr id="1073741825" name="image1.jpeg" descr="GOC-logo copy.jpg"/>
                          <pic:cNvPicPr>
                            <a:picLocks noChangeAspect="1"/>
                          </pic:cNvPicPr>
                        </pic:nvPicPr>
                        <pic:blipFill>
                          <a:blip r:embed="rId6"/>
                          <a:stretch>
                            <a:fillRect/>
                          </a:stretch>
                        </pic:blipFill>
                        <pic:spPr>
                          <a:xfrm>
                            <a:off x="0" y="0"/>
                            <a:ext cx="987104" cy="961465"/>
                          </a:xfrm>
                          <a:prstGeom prst="rect">
                            <a:avLst/>
                          </a:prstGeom>
                          <a:ln w="12700" cap="flat">
                            <a:noFill/>
                            <a:miter lim="400000"/>
                          </a:ln>
                          <a:effectLst/>
                        </pic:spPr>
                      </pic:pic>
                    </a:graphicData>
                  </a:graphic>
                </wp:inline>
              </w:drawing>
            </w:r>
            <w:r w:rsidR="003971EB">
              <w:t xml:space="preserve">   </w:t>
            </w:r>
            <w:r w:rsidR="003971EB">
              <w:rPr>
                <w:noProof/>
              </w:rPr>
              <w:drawing>
                <wp:inline distT="0" distB="0" distL="0" distR="0" wp14:anchorId="2F63998A" wp14:editId="5AA2D8B4">
                  <wp:extent cx="2070870" cy="1168400"/>
                  <wp:effectExtent l="0" t="0" r="0" b="0"/>
                  <wp:docPr id="1373215347" name="Picture 4" descr="A painting of a lands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15347" name="Picture 4" descr="A painting of a landscape&#10;&#10;AI-generated content may be incorrect."/>
                          <pic:cNvPicPr/>
                        </pic:nvPicPr>
                        <pic:blipFill>
                          <a:blip r:embed="rId7"/>
                          <a:stretch>
                            <a:fillRect/>
                          </a:stretch>
                        </pic:blipFill>
                        <pic:spPr>
                          <a:xfrm>
                            <a:off x="0" y="0"/>
                            <a:ext cx="2089608" cy="1178972"/>
                          </a:xfrm>
                          <a:prstGeom prst="rect">
                            <a:avLst/>
                          </a:prstGeom>
                        </pic:spPr>
                      </pic:pic>
                    </a:graphicData>
                  </a:graphic>
                </wp:inline>
              </w:drawing>
            </w:r>
            <w:r w:rsidR="003971EB">
              <w:t xml:space="preserve">   </w:t>
            </w:r>
            <w:r w:rsidR="003971EB">
              <w:rPr>
                <w:noProof/>
              </w:rPr>
              <w:drawing>
                <wp:inline distT="0" distB="0" distL="0" distR="0" wp14:anchorId="4E0FD5A0" wp14:editId="1A3B2B7B">
                  <wp:extent cx="1854200" cy="1148032"/>
                  <wp:effectExtent l="0" t="0" r="0" b="0"/>
                  <wp:docPr id="1512964153" name="Picture 5" descr="A watercolor painting of a landsc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964153" name="Picture 5" descr="A watercolor painting of a landscape&#10;&#10;AI-generated content may be incorrect."/>
                          <pic:cNvPicPr/>
                        </pic:nvPicPr>
                        <pic:blipFill>
                          <a:blip r:embed="rId8"/>
                          <a:stretch>
                            <a:fillRect/>
                          </a:stretch>
                        </pic:blipFill>
                        <pic:spPr>
                          <a:xfrm>
                            <a:off x="0" y="0"/>
                            <a:ext cx="2053351" cy="1271337"/>
                          </a:xfrm>
                          <a:prstGeom prst="rect">
                            <a:avLst/>
                          </a:prstGeom>
                        </pic:spPr>
                      </pic:pic>
                    </a:graphicData>
                  </a:graphic>
                </wp:inline>
              </w:drawing>
            </w:r>
            <w:r w:rsidR="003971EB">
              <w:t xml:space="preserve">   </w:t>
            </w:r>
            <w:r w:rsidR="003971EB">
              <w:rPr>
                <w:noProof/>
              </w:rPr>
              <w:drawing>
                <wp:inline distT="0" distB="0" distL="0" distR="0" wp14:anchorId="0F71A5E7" wp14:editId="49E8B3C4">
                  <wp:extent cx="1397000" cy="1154518"/>
                  <wp:effectExtent l="0" t="0" r="0" b="1270"/>
                  <wp:docPr id="674105507" name="Picture 6" descr="A painting of trees and a suns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05507" name="Picture 6" descr="A painting of trees and a sunset&#10;&#10;AI-generated content may be incorrect."/>
                          <pic:cNvPicPr/>
                        </pic:nvPicPr>
                        <pic:blipFill>
                          <a:blip r:embed="rId9"/>
                          <a:stretch>
                            <a:fillRect/>
                          </a:stretch>
                        </pic:blipFill>
                        <pic:spPr>
                          <a:xfrm>
                            <a:off x="0" y="0"/>
                            <a:ext cx="1422062" cy="1175230"/>
                          </a:xfrm>
                          <a:prstGeom prst="rect">
                            <a:avLst/>
                          </a:prstGeom>
                        </pic:spPr>
                      </pic:pic>
                    </a:graphicData>
                  </a:graphic>
                </wp:inline>
              </w:drawing>
            </w:r>
          </w:p>
        </w:tc>
      </w:tr>
      <w:tr w:rsidR="003E598C" w14:paraId="373966AB" w14:textId="77777777" w:rsidTr="00833E54">
        <w:trPr>
          <w:trHeight w:val="1474"/>
        </w:trPr>
        <w:tc>
          <w:tcPr>
            <w:tcW w:w="10922" w:type="dxa"/>
            <w:tcBorders>
              <w:top w:val="nil"/>
              <w:left w:val="nil"/>
              <w:bottom w:val="nil"/>
              <w:right w:val="nil"/>
            </w:tcBorders>
            <w:tcMar>
              <w:top w:w="80" w:type="dxa"/>
              <w:left w:w="80" w:type="dxa"/>
              <w:bottom w:w="80" w:type="dxa"/>
              <w:right w:w="80" w:type="dxa"/>
            </w:tcMar>
          </w:tcPr>
          <w:p w14:paraId="7F767250" w14:textId="613BA77C" w:rsidR="001D13A7" w:rsidRPr="001D13A7" w:rsidRDefault="00833E54" w:rsidP="001D13A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lang w:val="en-CA"/>
              </w:rPr>
            </w:pPr>
            <w:r>
              <w:rPr>
                <w:rStyle w:val="NoneA"/>
              </w:rPr>
              <w:t xml:space="preserve">                            </w:t>
            </w:r>
            <w:r w:rsidR="001D13A7" w:rsidRPr="001D13A7">
              <w:rPr>
                <w:rStyle w:val="NoneA"/>
                <w:lang w:val="en-CA"/>
              </w:rPr>
              <w:t xml:space="preserve">      De Lina </w:t>
            </w:r>
            <w:proofErr w:type="gramStart"/>
            <w:r w:rsidR="001D13A7" w:rsidRPr="001D13A7">
              <w:rPr>
                <w:rStyle w:val="NoneA"/>
                <w:lang w:val="en-CA"/>
              </w:rPr>
              <w:t>Yachnin :</w:t>
            </w:r>
            <w:proofErr w:type="gramEnd"/>
            <w:r w:rsidR="001D13A7" w:rsidRPr="001D13A7">
              <w:rPr>
                <w:rStyle w:val="NoneA"/>
                <w:lang w:val="en-CA"/>
              </w:rPr>
              <w:t xml:space="preserve"> Breathtaking                           Autumn Colours            A Gatineau Moment </w:t>
            </w:r>
          </w:p>
          <w:p w14:paraId="42F79571" w14:textId="7E0C5654" w:rsidR="003E598C" w:rsidRPr="001D13A7" w:rsidRDefault="003E598C">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lang w:val="en-CA"/>
              </w:rPr>
            </w:pPr>
          </w:p>
          <w:p w14:paraId="1CD7F694" w14:textId="77777777" w:rsidR="001D13A7" w:rsidRDefault="00F80141">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lang w:val="de-DE"/>
              </w:rPr>
            </w:pPr>
            <w:r>
              <w:rPr>
                <w:rStyle w:val="NoneA"/>
                <w:lang w:val="de-DE"/>
              </w:rPr>
              <w:t xml:space="preserve">       </w:t>
            </w:r>
            <w:r w:rsidR="009D29B4">
              <w:rPr>
                <w:rStyle w:val="NoneA"/>
                <w:lang w:val="de-DE"/>
              </w:rPr>
              <w:t xml:space="preserve">                                </w:t>
            </w:r>
            <w:r>
              <w:rPr>
                <w:rStyle w:val="NoneA"/>
                <w:lang w:val="de-DE"/>
              </w:rPr>
              <w:t xml:space="preserve">    </w:t>
            </w:r>
            <w:r w:rsidR="00F0716B">
              <w:rPr>
                <w:rStyle w:val="NoneA"/>
                <w:lang w:val="de-DE"/>
              </w:rPr>
              <w:t xml:space="preserve">   </w:t>
            </w:r>
            <w:r w:rsidR="003971EB">
              <w:rPr>
                <w:rStyle w:val="NoneA"/>
                <w:lang w:val="de-DE"/>
              </w:rPr>
              <w:t xml:space="preserve">                                                                                        </w:t>
            </w:r>
          </w:p>
          <w:p w14:paraId="43CEE546" w14:textId="77777777" w:rsidR="001D13A7" w:rsidRDefault="001D13A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lang w:val="de-DE"/>
              </w:rPr>
            </w:pPr>
          </w:p>
          <w:p w14:paraId="67AB71CB" w14:textId="7CC60D2F" w:rsidR="003E598C" w:rsidRDefault="003971EB">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Style w:val="NoneA"/>
                <w:lang w:val="de-DE"/>
              </w:rPr>
              <w:t xml:space="preserve">  </w:t>
            </w:r>
            <w:r w:rsidR="001D13A7">
              <w:rPr>
                <w:rStyle w:val="NoneA"/>
                <w:lang w:val="de-DE"/>
              </w:rPr>
              <w:t xml:space="preserve">                                                                                                                                              </w:t>
            </w:r>
            <w:r>
              <w:rPr>
                <w:rStyle w:val="NoneA"/>
                <w:lang w:val="de-DE"/>
              </w:rPr>
              <w:t>FOR IMMEDIATE RELEASE</w:t>
            </w:r>
          </w:p>
        </w:tc>
      </w:tr>
      <w:tr w:rsidR="0092780F" w14:paraId="725C5A46" w14:textId="77777777" w:rsidTr="00833E54">
        <w:trPr>
          <w:trHeight w:val="119"/>
        </w:trPr>
        <w:tc>
          <w:tcPr>
            <w:tcW w:w="10922" w:type="dxa"/>
            <w:tcBorders>
              <w:top w:val="nil"/>
              <w:left w:val="nil"/>
              <w:bottom w:val="nil"/>
              <w:right w:val="nil"/>
            </w:tcBorders>
            <w:tcMar>
              <w:top w:w="80" w:type="dxa"/>
              <w:left w:w="80" w:type="dxa"/>
              <w:bottom w:w="80" w:type="dxa"/>
              <w:right w:w="80" w:type="dxa"/>
            </w:tcMar>
          </w:tcPr>
          <w:p w14:paraId="2C592139" w14:textId="77777777" w:rsidR="0092780F" w:rsidRPr="00766E39" w:rsidRDefault="0092780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Arial Narrow" w:hAnsi="Arial Narrow"/>
                <w:lang w:val="en-CA"/>
              </w:rPr>
            </w:pPr>
          </w:p>
        </w:tc>
      </w:tr>
      <w:tr w:rsidR="0092780F" w14:paraId="74ACFF89" w14:textId="77777777" w:rsidTr="00833E54">
        <w:trPr>
          <w:trHeight w:val="119"/>
        </w:trPr>
        <w:tc>
          <w:tcPr>
            <w:tcW w:w="10922" w:type="dxa"/>
            <w:tcBorders>
              <w:top w:val="nil"/>
              <w:left w:val="nil"/>
              <w:bottom w:val="nil"/>
              <w:right w:val="nil"/>
            </w:tcBorders>
            <w:tcMar>
              <w:top w:w="80" w:type="dxa"/>
              <w:left w:w="80" w:type="dxa"/>
              <w:bottom w:w="80" w:type="dxa"/>
              <w:right w:w="80" w:type="dxa"/>
            </w:tcMar>
          </w:tcPr>
          <w:p w14:paraId="0F27607B" w14:textId="77777777" w:rsidR="0092780F" w:rsidRPr="00766E39" w:rsidRDefault="0092780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Arial Narrow" w:hAnsi="Arial Narrow"/>
                <w:lang w:val="en-CA"/>
              </w:rPr>
            </w:pPr>
          </w:p>
        </w:tc>
      </w:tr>
    </w:tbl>
    <w:p w14:paraId="7C063A41" w14:textId="37A5DD6F" w:rsidR="00FA27D7" w:rsidRDefault="00B6417B" w:rsidP="00FA27D7">
      <w:pPr>
        <w:pStyle w:val="Heading2"/>
        <w:spacing w:before="0" w:after="0"/>
        <w:jc w:val="both"/>
        <w:rPr>
          <w:rStyle w:val="NoneA"/>
          <w:b/>
          <w:bCs/>
          <w:sz w:val="24"/>
          <w:szCs w:val="24"/>
          <w:lang w:val="en-CA"/>
        </w:rPr>
      </w:pPr>
      <w:r w:rsidRPr="00FA27D7">
        <w:rPr>
          <w:rStyle w:val="NoneA"/>
          <w:b/>
          <w:bCs/>
          <w:sz w:val="24"/>
          <w:szCs w:val="24"/>
          <w:lang w:val="en-CA"/>
        </w:rPr>
        <w:t>“</w:t>
      </w:r>
      <w:proofErr w:type="spellStart"/>
      <w:r w:rsidR="000C3293">
        <w:rPr>
          <w:rStyle w:val="NoneA"/>
          <w:b/>
          <w:bCs/>
          <w:sz w:val="24"/>
          <w:szCs w:val="24"/>
          <w:lang w:val="en-CA"/>
        </w:rPr>
        <w:t>Connecté</w:t>
      </w:r>
      <w:proofErr w:type="spellEnd"/>
      <w:r w:rsidR="00FA27D7" w:rsidRPr="00FA27D7">
        <w:rPr>
          <w:b/>
          <w:bCs/>
          <w:sz w:val="24"/>
          <w:szCs w:val="24"/>
        </w:rPr>
        <w:t xml:space="preserve">” by </w:t>
      </w:r>
      <w:r w:rsidR="00797FFC">
        <w:rPr>
          <w:rStyle w:val="NoneA"/>
          <w:b/>
          <w:bCs/>
          <w:sz w:val="24"/>
          <w:szCs w:val="24"/>
          <w:lang w:val="en-CA"/>
        </w:rPr>
        <w:t>L</w:t>
      </w:r>
      <w:r w:rsidR="000C3293">
        <w:rPr>
          <w:rStyle w:val="NoneA"/>
          <w:b/>
          <w:bCs/>
          <w:sz w:val="24"/>
          <w:szCs w:val="24"/>
          <w:lang w:val="en-CA"/>
        </w:rPr>
        <w:t>ina Yachnin</w:t>
      </w:r>
    </w:p>
    <w:p w14:paraId="79A15C55" w14:textId="5B3ADB91" w:rsidR="00EF6948" w:rsidRPr="00FA27D7" w:rsidRDefault="00F0716B" w:rsidP="00FA27D7">
      <w:pPr>
        <w:pStyle w:val="Heading2"/>
        <w:spacing w:before="0" w:after="0"/>
        <w:jc w:val="both"/>
        <w:rPr>
          <w:rStyle w:val="NoneA"/>
          <w:b/>
          <w:bCs/>
          <w:sz w:val="24"/>
          <w:szCs w:val="24"/>
        </w:rPr>
      </w:pPr>
      <w:r w:rsidRPr="00FA27D7">
        <w:rPr>
          <w:rStyle w:val="NoneA"/>
          <w:b/>
          <w:bCs/>
          <w:sz w:val="24"/>
          <w:szCs w:val="24"/>
        </w:rPr>
        <w:t>Galerie Old Chelsea, Chelsea, Quebe</w:t>
      </w:r>
      <w:r w:rsidR="000501B6" w:rsidRPr="00FA27D7">
        <w:rPr>
          <w:rStyle w:val="NoneA"/>
          <w:b/>
          <w:bCs/>
          <w:sz w:val="24"/>
          <w:szCs w:val="24"/>
        </w:rPr>
        <w:t>c</w:t>
      </w:r>
    </w:p>
    <w:p w14:paraId="5F9E8E5F" w14:textId="0E4935FB" w:rsidR="003E598C" w:rsidRPr="00EF6948" w:rsidRDefault="000C3293" w:rsidP="00FA27D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Style w:val="NoneA"/>
          <w:rFonts w:ascii="Arial" w:eastAsia="Arial Narrow" w:hAnsi="Arial" w:cs="Arial"/>
          <w:b/>
          <w:bCs/>
        </w:rPr>
      </w:pPr>
      <w:r>
        <w:rPr>
          <w:rStyle w:val="NoneA"/>
          <w:rFonts w:ascii="Arial" w:eastAsia="Arial Narrow" w:hAnsi="Arial" w:cs="Arial"/>
          <w:b/>
          <w:bCs/>
        </w:rPr>
        <w:t>October 16 to Nov. 2</w:t>
      </w:r>
      <w:r w:rsidR="00833E54">
        <w:rPr>
          <w:rStyle w:val="NoneA"/>
          <w:rFonts w:ascii="Arial" w:eastAsia="Arial Narrow" w:hAnsi="Arial" w:cs="Arial"/>
          <w:b/>
          <w:bCs/>
        </w:rPr>
        <w:t>,</w:t>
      </w:r>
      <w:r w:rsidR="00B64DB6" w:rsidRPr="00CA1243">
        <w:rPr>
          <w:rStyle w:val="NoneA"/>
          <w:rFonts w:ascii="Arial" w:hAnsi="Arial" w:cs="Arial"/>
          <w:b/>
          <w:bCs/>
        </w:rPr>
        <w:t xml:space="preserve"> 202</w:t>
      </w:r>
      <w:r w:rsidR="009840EA">
        <w:rPr>
          <w:rStyle w:val="NoneA"/>
          <w:rFonts w:ascii="Arial" w:hAnsi="Arial" w:cs="Arial"/>
          <w:b/>
          <w:bCs/>
        </w:rPr>
        <w:t>5</w:t>
      </w:r>
      <w:r w:rsidR="00CA1243" w:rsidRPr="00CA1243">
        <w:rPr>
          <w:rStyle w:val="NoneA"/>
          <w:rFonts w:ascii="Arial" w:hAnsi="Arial" w:cs="Arial"/>
          <w:b/>
          <w:bCs/>
        </w:rPr>
        <w:t>,</w:t>
      </w:r>
      <w:r w:rsidR="00CA58E8" w:rsidRPr="00CA1243">
        <w:rPr>
          <w:rStyle w:val="NoneA"/>
          <w:rFonts w:ascii="Arial" w:hAnsi="Arial" w:cs="Arial"/>
          <w:b/>
          <w:bCs/>
        </w:rPr>
        <w:t xml:space="preserve"> </w:t>
      </w:r>
      <w:r w:rsidR="00634191" w:rsidRPr="00CA1243">
        <w:rPr>
          <w:rStyle w:val="NoneA"/>
          <w:rFonts w:ascii="Arial" w:hAnsi="Arial" w:cs="Arial"/>
          <w:b/>
          <w:bCs/>
        </w:rPr>
        <w:t>Wednesday to</w:t>
      </w:r>
      <w:r w:rsidR="00217407" w:rsidRPr="00CA1243">
        <w:rPr>
          <w:rStyle w:val="NoneA"/>
          <w:rFonts w:ascii="Arial" w:hAnsi="Arial" w:cs="Arial"/>
          <w:b/>
          <w:bCs/>
        </w:rPr>
        <w:t xml:space="preserve"> S</w:t>
      </w:r>
      <w:r w:rsidR="002B6E35">
        <w:rPr>
          <w:rStyle w:val="NoneA"/>
          <w:rFonts w:ascii="Arial" w:hAnsi="Arial" w:cs="Arial"/>
          <w:b/>
          <w:bCs/>
        </w:rPr>
        <w:t>aturday</w:t>
      </w:r>
      <w:r w:rsidR="00217407" w:rsidRPr="00CA1243">
        <w:rPr>
          <w:rStyle w:val="NoneA"/>
          <w:rFonts w:ascii="Arial" w:hAnsi="Arial" w:cs="Arial"/>
          <w:b/>
          <w:bCs/>
        </w:rPr>
        <w:t xml:space="preserve"> </w:t>
      </w:r>
      <w:r w:rsidR="000501B6">
        <w:rPr>
          <w:rStyle w:val="NoneA"/>
          <w:rFonts w:ascii="Arial" w:hAnsi="Arial" w:cs="Arial"/>
          <w:b/>
          <w:bCs/>
        </w:rPr>
        <w:t xml:space="preserve">- </w:t>
      </w:r>
      <w:r w:rsidR="00F45B0B">
        <w:rPr>
          <w:rStyle w:val="NoneA"/>
          <w:rFonts w:ascii="Arial" w:hAnsi="Arial" w:cs="Arial"/>
          <w:b/>
          <w:bCs/>
        </w:rPr>
        <w:t>noon</w:t>
      </w:r>
      <w:r w:rsidR="00217407" w:rsidRPr="00CA1243">
        <w:rPr>
          <w:rStyle w:val="NoneA"/>
          <w:rFonts w:ascii="Arial" w:hAnsi="Arial" w:cs="Arial"/>
          <w:b/>
          <w:bCs/>
        </w:rPr>
        <w:t xml:space="preserve"> to </w:t>
      </w:r>
      <w:r w:rsidR="002B6E35">
        <w:rPr>
          <w:rStyle w:val="NoneA"/>
          <w:rFonts w:ascii="Arial" w:hAnsi="Arial" w:cs="Arial"/>
          <w:b/>
          <w:bCs/>
        </w:rPr>
        <w:t>6</w:t>
      </w:r>
      <w:r w:rsidR="00217407" w:rsidRPr="00CA1243">
        <w:rPr>
          <w:rStyle w:val="NoneA"/>
          <w:rFonts w:ascii="Arial" w:hAnsi="Arial" w:cs="Arial"/>
          <w:b/>
          <w:bCs/>
        </w:rPr>
        <w:t xml:space="preserve"> pm</w:t>
      </w:r>
      <w:r w:rsidR="002B6E35">
        <w:rPr>
          <w:rStyle w:val="NoneA"/>
          <w:rFonts w:ascii="Arial" w:hAnsi="Arial" w:cs="Arial"/>
          <w:b/>
          <w:bCs/>
        </w:rPr>
        <w:t xml:space="preserve">; Sunday </w:t>
      </w:r>
      <w:r w:rsidR="000501B6">
        <w:rPr>
          <w:rStyle w:val="NoneA"/>
          <w:rFonts w:ascii="Arial" w:hAnsi="Arial" w:cs="Arial"/>
          <w:b/>
          <w:bCs/>
        </w:rPr>
        <w:t xml:space="preserve">- </w:t>
      </w:r>
      <w:r w:rsidR="002B6E35">
        <w:rPr>
          <w:rStyle w:val="NoneA"/>
          <w:rFonts w:ascii="Arial" w:hAnsi="Arial" w:cs="Arial"/>
          <w:b/>
          <w:bCs/>
        </w:rPr>
        <w:t>noon to 5 pm</w:t>
      </w:r>
    </w:p>
    <w:p w14:paraId="4FCAB94D" w14:textId="0C06C3DA" w:rsidR="007208F9" w:rsidRDefault="008175F6" w:rsidP="00FA27D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rPr>
      </w:pPr>
      <w:r w:rsidRPr="00F45B0B">
        <w:rPr>
          <w:rStyle w:val="NoneA"/>
          <w:rFonts w:ascii="Arial" w:hAnsi="Arial" w:cs="Arial"/>
          <w:b/>
          <w:bCs/>
          <w:lang w:val="en-CA"/>
        </w:rPr>
        <w:t xml:space="preserve">Vernissage: </w:t>
      </w:r>
      <w:r w:rsidR="00797FFC">
        <w:rPr>
          <w:rFonts w:ascii="Arial" w:hAnsi="Arial" w:cs="Arial"/>
          <w:b/>
          <w:bCs/>
        </w:rPr>
        <w:t>S</w:t>
      </w:r>
      <w:r w:rsidR="00A31CB1">
        <w:rPr>
          <w:rFonts w:ascii="Arial" w:hAnsi="Arial" w:cs="Arial"/>
          <w:b/>
          <w:bCs/>
        </w:rPr>
        <w:t>aturday October 18</w:t>
      </w:r>
      <w:r w:rsidR="00833E54">
        <w:rPr>
          <w:rFonts w:ascii="Arial" w:hAnsi="Arial" w:cs="Arial"/>
          <w:b/>
          <w:bCs/>
        </w:rPr>
        <w:t>,</w:t>
      </w:r>
      <w:r w:rsidR="00CA1243" w:rsidRPr="00CA1243">
        <w:rPr>
          <w:rFonts w:ascii="Arial" w:hAnsi="Arial" w:cs="Arial"/>
          <w:b/>
          <w:bCs/>
        </w:rPr>
        <w:t xml:space="preserve"> </w:t>
      </w:r>
      <w:r w:rsidR="00A31CB1">
        <w:rPr>
          <w:rFonts w:ascii="Arial" w:hAnsi="Arial" w:cs="Arial"/>
          <w:b/>
          <w:bCs/>
        </w:rPr>
        <w:t>1</w:t>
      </w:r>
      <w:r w:rsidR="00797FFC">
        <w:rPr>
          <w:rFonts w:ascii="Arial" w:hAnsi="Arial" w:cs="Arial"/>
          <w:b/>
          <w:bCs/>
        </w:rPr>
        <w:t xml:space="preserve"> t</w:t>
      </w:r>
      <w:r w:rsidR="00CA1243" w:rsidRPr="00CA1243">
        <w:rPr>
          <w:rFonts w:ascii="Arial" w:hAnsi="Arial" w:cs="Arial"/>
          <w:b/>
          <w:bCs/>
        </w:rPr>
        <w:t xml:space="preserve">o </w:t>
      </w:r>
      <w:r w:rsidR="00797FFC">
        <w:rPr>
          <w:rFonts w:ascii="Arial" w:hAnsi="Arial" w:cs="Arial"/>
          <w:b/>
          <w:bCs/>
        </w:rPr>
        <w:t xml:space="preserve">4 </w:t>
      </w:r>
      <w:r w:rsidR="00CA1243" w:rsidRPr="00CA1243">
        <w:rPr>
          <w:rFonts w:ascii="Arial" w:hAnsi="Arial" w:cs="Arial"/>
          <w:b/>
          <w:bCs/>
        </w:rPr>
        <w:t>pm</w:t>
      </w:r>
    </w:p>
    <w:p w14:paraId="0E65CF93" w14:textId="17E1899E" w:rsidR="008C2DCA" w:rsidRDefault="008C2DCA" w:rsidP="00FA27D7">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Arial" w:hAnsi="Arial" w:cs="Arial"/>
          <w:b/>
          <w:bCs/>
        </w:rPr>
      </w:pPr>
      <w:r>
        <w:rPr>
          <w:rFonts w:ascii="Arial" w:hAnsi="Arial" w:cs="Arial"/>
          <w:b/>
          <w:bCs/>
        </w:rPr>
        <w:t>The artist will also be present on Oct. 24, 25, 26 and Nov. 1</w:t>
      </w:r>
    </w:p>
    <w:p w14:paraId="55D1E009" w14:textId="7FD47FA4" w:rsidR="000C3293" w:rsidRDefault="000C3293" w:rsidP="000C3293">
      <w:pPr>
        <w:pStyle w:val="NormalWeb"/>
        <w:rPr>
          <w:color w:val="000000"/>
        </w:rPr>
      </w:pPr>
      <w:r>
        <w:rPr>
          <w:color w:val="000000"/>
        </w:rPr>
        <w:t>In</w:t>
      </w:r>
      <w:r>
        <w:rPr>
          <w:rStyle w:val="apple-converted-space"/>
          <w:color w:val="000000"/>
        </w:rPr>
        <w:t> </w:t>
      </w:r>
      <w:r w:rsidR="003971EB">
        <w:rPr>
          <w:rStyle w:val="apple-converted-space"/>
          <w:color w:val="000000"/>
        </w:rPr>
        <w:t>“</w:t>
      </w:r>
      <w:proofErr w:type="spellStart"/>
      <w:r>
        <w:rPr>
          <w:rStyle w:val="Emphasis"/>
          <w:color w:val="000000"/>
        </w:rPr>
        <w:t>Connecté</w:t>
      </w:r>
      <w:proofErr w:type="spellEnd"/>
      <w:r w:rsidR="003971EB">
        <w:rPr>
          <w:color w:val="000000"/>
        </w:rPr>
        <w:t>”</w:t>
      </w:r>
      <w:r>
        <w:rPr>
          <w:color w:val="000000"/>
        </w:rPr>
        <w:t xml:space="preserve"> a new body of work in both oil and </w:t>
      </w:r>
      <w:proofErr w:type="spellStart"/>
      <w:r>
        <w:rPr>
          <w:color w:val="000000"/>
        </w:rPr>
        <w:t>watercolour</w:t>
      </w:r>
      <w:proofErr w:type="spellEnd"/>
      <w:r>
        <w:rPr>
          <w:color w:val="000000"/>
        </w:rPr>
        <w:t>, the artist invites viewers on a visual journey that bridges the realms of nature and memory. Through layered compositions and evocative forms, the exhibition explores how fragments—both visual and emotional—can coalesce into landscapes and florals that feel both familiar and imagined.</w:t>
      </w:r>
    </w:p>
    <w:p w14:paraId="6F8C9E32" w14:textId="77777777" w:rsidR="000C3293" w:rsidRDefault="000C3293" w:rsidP="000C3293">
      <w:pPr>
        <w:pStyle w:val="NormalWeb"/>
        <w:rPr>
          <w:color w:val="000000"/>
        </w:rPr>
      </w:pPr>
      <w:r>
        <w:rPr>
          <w:color w:val="000000"/>
        </w:rPr>
        <w:t xml:space="preserve">Painting in </w:t>
      </w:r>
      <w:proofErr w:type="spellStart"/>
      <w:r>
        <w:rPr>
          <w:color w:val="000000"/>
        </w:rPr>
        <w:t>watercolour</w:t>
      </w:r>
      <w:proofErr w:type="spellEnd"/>
      <w:r>
        <w:rPr>
          <w:color w:val="000000"/>
        </w:rPr>
        <w:t xml:space="preserve"> becomes a meditative process of layering and discovery. Delicate fragments are seamlessly integrated into each piece, culminating in cohesive scenes that resonate with emotion and place. These works invite the viewer to reflect on how natural environments are often experienced as a tapestry of memory, perception, and imagination.</w:t>
      </w:r>
    </w:p>
    <w:p w14:paraId="009DD7B5" w14:textId="77777777" w:rsidR="000C3293" w:rsidRDefault="000C3293" w:rsidP="000C3293">
      <w:pPr>
        <w:pStyle w:val="NormalWeb"/>
        <w:rPr>
          <w:color w:val="000000"/>
        </w:rPr>
      </w:pPr>
      <w:r>
        <w:rPr>
          <w:color w:val="000000"/>
        </w:rPr>
        <w:t xml:space="preserve">This layered approach carries into the artist’s oil paintings, where bold </w:t>
      </w:r>
      <w:proofErr w:type="spellStart"/>
      <w:r>
        <w:rPr>
          <w:color w:val="000000"/>
        </w:rPr>
        <w:t>colour</w:t>
      </w:r>
      <w:proofErr w:type="spellEnd"/>
      <w:r>
        <w:rPr>
          <w:color w:val="000000"/>
        </w:rPr>
        <w:t xml:space="preserve"> and dynamic forms shift the ordinary into the extraordinary. Each canvas is built with intentional depth, drawing the eye into scenes that are at once grounded and surreal.</w:t>
      </w:r>
    </w:p>
    <w:p w14:paraId="4268F1AD" w14:textId="3CC752B8" w:rsidR="000C3293" w:rsidRDefault="000C3293" w:rsidP="000C3293">
      <w:pPr>
        <w:pStyle w:val="NormalWeb"/>
        <w:rPr>
          <w:color w:val="000000"/>
        </w:rPr>
      </w:pPr>
      <w:r>
        <w:rPr>
          <w:color w:val="000000"/>
        </w:rPr>
        <w:t>With</w:t>
      </w:r>
      <w:r>
        <w:rPr>
          <w:rStyle w:val="apple-converted-space"/>
          <w:color w:val="000000"/>
        </w:rPr>
        <w:t> </w:t>
      </w:r>
      <w:r w:rsidR="003971EB">
        <w:rPr>
          <w:rStyle w:val="apple-converted-space"/>
          <w:color w:val="000000"/>
        </w:rPr>
        <w:t>“</w:t>
      </w:r>
      <w:proofErr w:type="spellStart"/>
      <w:r>
        <w:rPr>
          <w:rStyle w:val="Emphasis"/>
          <w:color w:val="000000"/>
        </w:rPr>
        <w:t>Connecté</w:t>
      </w:r>
      <w:proofErr w:type="spellEnd"/>
      <w:r>
        <w:rPr>
          <w:color w:val="000000"/>
        </w:rPr>
        <w:t>,</w:t>
      </w:r>
      <w:r w:rsidR="003971EB">
        <w:rPr>
          <w:color w:val="000000"/>
        </w:rPr>
        <w:t>”</w:t>
      </w:r>
      <w:r>
        <w:rPr>
          <w:color w:val="000000"/>
        </w:rPr>
        <w:t xml:space="preserve"> the </w:t>
      </w:r>
      <w:r w:rsidR="003971EB">
        <w:rPr>
          <w:color w:val="000000"/>
        </w:rPr>
        <w:t xml:space="preserve">Lina </w:t>
      </w:r>
      <w:proofErr w:type="spellStart"/>
      <w:r w:rsidR="003971EB">
        <w:rPr>
          <w:color w:val="000000"/>
        </w:rPr>
        <w:t>Yachnin</w:t>
      </w:r>
      <w:proofErr w:type="spellEnd"/>
      <w:r w:rsidR="003971EB">
        <w:rPr>
          <w:color w:val="000000"/>
        </w:rPr>
        <w:t xml:space="preserve"> </w:t>
      </w:r>
      <w:r>
        <w:rPr>
          <w:color w:val="000000"/>
        </w:rPr>
        <w:t>offers more than just images of nature—the exhibition becomes a space where personal and collective memory intersect with the natural world.</w:t>
      </w:r>
    </w:p>
    <w:p w14:paraId="4F0C5928" w14:textId="1D211263" w:rsidR="000C3293" w:rsidRPr="003971EB" w:rsidRDefault="003971EB" w:rsidP="000C3293">
      <w:pPr>
        <w:pStyle w:val="NormalWeb"/>
        <w:rPr>
          <w:i/>
          <w:iCs/>
          <w:color w:val="000000"/>
        </w:rPr>
      </w:pPr>
      <w:r w:rsidRPr="003971EB">
        <w:rPr>
          <w:rStyle w:val="Emphasis"/>
          <w:i w:val="0"/>
          <w:iCs w:val="0"/>
          <w:color w:val="000000"/>
        </w:rPr>
        <w:t xml:space="preserve">We invite you to come and </w:t>
      </w:r>
      <w:r w:rsidR="000C3293" w:rsidRPr="003971EB">
        <w:rPr>
          <w:rStyle w:val="Emphasis"/>
          <w:i w:val="0"/>
          <w:iCs w:val="0"/>
          <w:color w:val="000000"/>
        </w:rPr>
        <w:t>enjoy the journey</w:t>
      </w:r>
      <w:r>
        <w:rPr>
          <w:rStyle w:val="Emphasis"/>
          <w:i w:val="0"/>
          <w:iCs w:val="0"/>
          <w:color w:val="000000"/>
        </w:rPr>
        <w:t xml:space="preserve"> with the artist.</w:t>
      </w:r>
    </w:p>
    <w:p w14:paraId="4A1D950B" w14:textId="715CAA9A" w:rsidR="003E598C" w:rsidRPr="00A31CB1" w:rsidRDefault="00833E54" w:rsidP="00A31CB1">
      <w:pPr>
        <w:spacing w:before="100" w:beforeAutospacing="1" w:after="100" w:afterAutospacing="1"/>
        <w:rPr>
          <w:rStyle w:val="NoneA"/>
          <w:rFonts w:eastAsia="Times New Roman"/>
          <w:color w:val="000000"/>
        </w:rPr>
      </w:pPr>
      <w:r>
        <w:rPr>
          <w:rStyle w:val="NoneA"/>
          <w:rFonts w:ascii="Arial" w:hAnsi="Arial" w:cs="Arial"/>
          <w:sz w:val="21"/>
          <w:szCs w:val="21"/>
        </w:rPr>
        <w:t>G</w:t>
      </w:r>
      <w:r w:rsidR="00F0716B" w:rsidRPr="00B172E3">
        <w:rPr>
          <w:rStyle w:val="NoneA"/>
          <w:rFonts w:ascii="Arial" w:hAnsi="Arial" w:cs="Arial"/>
          <w:sz w:val="21"/>
          <w:szCs w:val="21"/>
        </w:rPr>
        <w:t xml:space="preserve">alerie Old Chelsea is a collective of regional artists located in the beautiful Gatineau Hills above </w:t>
      </w:r>
      <w:r w:rsidR="00CA1243" w:rsidRPr="00B172E3">
        <w:rPr>
          <w:rStyle w:val="NoneA"/>
          <w:rFonts w:ascii="Arial" w:hAnsi="Arial" w:cs="Arial"/>
          <w:sz w:val="21"/>
          <w:szCs w:val="21"/>
        </w:rPr>
        <w:t xml:space="preserve">award-winning </w:t>
      </w:r>
      <w:r w:rsidR="00F0716B" w:rsidRPr="00B172E3">
        <w:rPr>
          <w:rStyle w:val="NoneA"/>
          <w:rFonts w:ascii="Arial" w:hAnsi="Arial" w:cs="Arial"/>
          <w:sz w:val="21"/>
          <w:szCs w:val="21"/>
        </w:rPr>
        <w:t xml:space="preserve">Les </w:t>
      </w:r>
      <w:proofErr w:type="spellStart"/>
      <w:r w:rsidR="00F0716B" w:rsidRPr="00B172E3">
        <w:rPr>
          <w:rStyle w:val="NoneA"/>
          <w:rFonts w:ascii="Arial" w:hAnsi="Arial" w:cs="Arial"/>
          <w:sz w:val="21"/>
          <w:szCs w:val="21"/>
        </w:rPr>
        <w:t>Fougères</w:t>
      </w:r>
      <w:proofErr w:type="spellEnd"/>
      <w:r w:rsidR="00F0716B" w:rsidRPr="00B172E3">
        <w:rPr>
          <w:rStyle w:val="NoneA"/>
          <w:rFonts w:ascii="Arial" w:hAnsi="Arial" w:cs="Arial"/>
          <w:sz w:val="21"/>
          <w:szCs w:val="21"/>
        </w:rPr>
        <w:t xml:space="preserve"> restau</w:t>
      </w:r>
      <w:r w:rsidR="00902D42" w:rsidRPr="00B172E3">
        <w:rPr>
          <w:rStyle w:val="NoneA"/>
          <w:rFonts w:ascii="Arial" w:hAnsi="Arial" w:cs="Arial"/>
          <w:sz w:val="21"/>
          <w:szCs w:val="21"/>
        </w:rPr>
        <w:t>rant</w:t>
      </w:r>
      <w:r w:rsidR="00CA1243" w:rsidRPr="00B172E3">
        <w:rPr>
          <w:rStyle w:val="NoneA"/>
          <w:rFonts w:ascii="Arial" w:hAnsi="Arial" w:cs="Arial"/>
          <w:sz w:val="21"/>
          <w:szCs w:val="21"/>
        </w:rPr>
        <w:t xml:space="preserve"> </w:t>
      </w:r>
      <w:r w:rsidR="00F0716B" w:rsidRPr="00B172E3">
        <w:rPr>
          <w:rStyle w:val="NoneA"/>
          <w:rFonts w:ascii="Arial" w:hAnsi="Arial" w:cs="Arial"/>
          <w:sz w:val="21"/>
          <w:szCs w:val="21"/>
        </w:rPr>
        <w:t>situated at 783 route 105, Chelsea, Québec, J9B1P1.</w:t>
      </w:r>
    </w:p>
    <w:p w14:paraId="5E4D2C25" w14:textId="77777777" w:rsidR="00B172E3" w:rsidRPr="00B172E3" w:rsidRDefault="00B172E3" w:rsidP="00B54538">
      <w:pPr>
        <w:rPr>
          <w:rStyle w:val="NoneA"/>
          <w:rFonts w:ascii="Arial" w:hAnsi="Arial" w:cs="Arial"/>
          <w:sz w:val="21"/>
          <w:szCs w:val="21"/>
        </w:rPr>
      </w:pPr>
    </w:p>
    <w:p w14:paraId="6BEBB271" w14:textId="73EDAB43" w:rsidR="003E598C" w:rsidRPr="000F057F" w:rsidRDefault="00F0716B" w:rsidP="00D17CAD">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Style w:val="Hyperlink0"/>
          <w:sz w:val="20"/>
          <w:szCs w:val="20"/>
        </w:rPr>
      </w:pPr>
      <w:hyperlink r:id="rId10" w:history="1">
        <w:r w:rsidRPr="000F057F">
          <w:rPr>
            <w:rStyle w:val="Hyperlink0"/>
            <w:sz w:val="20"/>
            <w:szCs w:val="20"/>
          </w:rPr>
          <w:t>www.galerieoldchelsea.ca</w:t>
        </w:r>
      </w:hyperlink>
      <w:r w:rsidRPr="000F057F">
        <w:rPr>
          <w:rStyle w:val="NoneA"/>
          <w:rFonts w:ascii="Arial Narrow" w:hAnsi="Arial Narrow"/>
          <w:b/>
          <w:bCs/>
          <w:sz w:val="20"/>
          <w:szCs w:val="20"/>
        </w:rPr>
        <w:t>; Facebook: Galerie Old Chelsea (on Route 105, not on Scott)</w:t>
      </w:r>
      <w:r w:rsidR="00CA1243" w:rsidRPr="000F057F">
        <w:rPr>
          <w:rStyle w:val="NoneA"/>
          <w:rFonts w:ascii="Arial Narrow" w:hAnsi="Arial Narrow"/>
          <w:b/>
          <w:bCs/>
          <w:sz w:val="20"/>
          <w:szCs w:val="20"/>
        </w:rPr>
        <w:t xml:space="preserve"> &amp; Instagram</w:t>
      </w:r>
    </w:p>
    <w:p w14:paraId="1ADE2D57" w14:textId="37B8E652" w:rsidR="00930106" w:rsidRPr="000F057F" w:rsidRDefault="00F0716B" w:rsidP="000F057F">
      <w:pPr>
        <w:pStyle w:val="Body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rPr>
          <w:rFonts w:ascii="Arial Narrow" w:hAnsi="Arial Narrow"/>
          <w:sz w:val="20"/>
          <w:szCs w:val="20"/>
        </w:rPr>
      </w:pPr>
      <w:r w:rsidRPr="000F057F">
        <w:rPr>
          <w:rStyle w:val="NoneA"/>
          <w:rFonts w:ascii="Arial Narrow" w:hAnsi="Arial Narrow"/>
          <w:sz w:val="20"/>
          <w:szCs w:val="20"/>
        </w:rPr>
        <w:t xml:space="preserve">For information contact </w:t>
      </w:r>
      <w:r w:rsidR="003334F0" w:rsidRPr="000F057F">
        <w:rPr>
          <w:rStyle w:val="NoneA"/>
          <w:rFonts w:ascii="Arial Narrow" w:hAnsi="Arial Narrow"/>
          <w:sz w:val="20"/>
          <w:szCs w:val="20"/>
        </w:rPr>
        <w:t>Anne Swiderski at 819 827 8504</w:t>
      </w:r>
      <w:r w:rsidR="00CA1243" w:rsidRPr="000F057F">
        <w:rPr>
          <w:rStyle w:val="NoneA"/>
          <w:rFonts w:ascii="Arial Narrow" w:hAnsi="Arial Narrow"/>
          <w:sz w:val="20"/>
          <w:szCs w:val="20"/>
        </w:rPr>
        <w:t xml:space="preserve"> </w:t>
      </w:r>
      <w:hyperlink r:id="rId11" w:history="1">
        <w:r w:rsidR="00CA1243" w:rsidRPr="000F057F">
          <w:rPr>
            <w:rStyle w:val="Hyperlink"/>
            <w:rFonts w:ascii="Arial Narrow" w:hAnsi="Arial Narrow"/>
            <w:sz w:val="20"/>
            <w:szCs w:val="20"/>
          </w:rPr>
          <w:t>swiderski.anne@gmail.com</w:t>
        </w:r>
      </w:hyperlink>
      <w:r w:rsidR="00CA1243" w:rsidRPr="000F057F">
        <w:rPr>
          <w:rStyle w:val="NoneA"/>
          <w:rFonts w:ascii="Arial Narrow" w:hAnsi="Arial Narrow"/>
          <w:sz w:val="20"/>
          <w:szCs w:val="20"/>
        </w:rPr>
        <w:t xml:space="preserve"> or if unavailable, Marianne Feaver at </w:t>
      </w:r>
      <w:hyperlink r:id="rId12" w:history="1">
        <w:r w:rsidR="00CA1243" w:rsidRPr="000F057F">
          <w:rPr>
            <w:rStyle w:val="Hyperlink1"/>
            <w:sz w:val="20"/>
            <w:szCs w:val="20"/>
          </w:rPr>
          <w:t>esdfeav@hotmail.com</w:t>
        </w:r>
      </w:hyperlink>
      <w:r w:rsidR="00CA1243" w:rsidRPr="000F057F">
        <w:rPr>
          <w:rStyle w:val="Hyperlink1"/>
          <w:sz w:val="20"/>
          <w:szCs w:val="20"/>
        </w:rPr>
        <w:t xml:space="preserve"> </w:t>
      </w:r>
      <w:r w:rsidR="00CA1243" w:rsidRPr="000F057F">
        <w:rPr>
          <w:rStyle w:val="NoneA"/>
          <w:rFonts w:ascii="Arial Narrow" w:hAnsi="Arial Narrow"/>
          <w:sz w:val="20"/>
          <w:szCs w:val="20"/>
        </w:rPr>
        <w:t>613 748 7528.</w:t>
      </w:r>
    </w:p>
    <w:sectPr w:rsidR="00930106" w:rsidRPr="000F057F" w:rsidSect="00A81744">
      <w:headerReference w:type="default" r:id="rId13"/>
      <w:footerReference w:type="default" r:id="rId14"/>
      <w:pgSz w:w="12240" w:h="15840"/>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3BAE" w14:textId="77777777" w:rsidR="00AA4E86" w:rsidRDefault="00AA4E86">
      <w:r>
        <w:separator/>
      </w:r>
    </w:p>
  </w:endnote>
  <w:endnote w:type="continuationSeparator" w:id="0">
    <w:p w14:paraId="2F44A674" w14:textId="77777777" w:rsidR="00AA4E86" w:rsidRDefault="00AA4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28009F" w:csb1="00000000"/>
  </w:font>
  <w:font w:name="Lucida Grande">
    <w:panose1 w:val="020B0600040502020204"/>
    <w:charset w:val="00"/>
    <w:family w:val="swiss"/>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E65A" w14:textId="77777777" w:rsidR="00575C37" w:rsidRDefault="00575C3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6C498" w14:textId="77777777" w:rsidR="00AA4E86" w:rsidRDefault="00AA4E86">
      <w:r>
        <w:separator/>
      </w:r>
    </w:p>
  </w:footnote>
  <w:footnote w:type="continuationSeparator" w:id="0">
    <w:p w14:paraId="5CC932E5" w14:textId="77777777" w:rsidR="00AA4E86" w:rsidRDefault="00AA4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170F" w14:textId="77777777" w:rsidR="00575C37" w:rsidRDefault="00575C3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98C"/>
    <w:rsid w:val="0000142C"/>
    <w:rsid w:val="0000631B"/>
    <w:rsid w:val="00007377"/>
    <w:rsid w:val="00016643"/>
    <w:rsid w:val="00022910"/>
    <w:rsid w:val="00047D9B"/>
    <w:rsid w:val="00050072"/>
    <w:rsid w:val="000501B6"/>
    <w:rsid w:val="000566E3"/>
    <w:rsid w:val="00074C88"/>
    <w:rsid w:val="00077956"/>
    <w:rsid w:val="00090E1D"/>
    <w:rsid w:val="000B286C"/>
    <w:rsid w:val="000B6D35"/>
    <w:rsid w:val="000B73FA"/>
    <w:rsid w:val="000C3293"/>
    <w:rsid w:val="000D479E"/>
    <w:rsid w:val="000E2254"/>
    <w:rsid w:val="000F057F"/>
    <w:rsid w:val="000F29FB"/>
    <w:rsid w:val="001263D4"/>
    <w:rsid w:val="0016040B"/>
    <w:rsid w:val="00163156"/>
    <w:rsid w:val="0018693A"/>
    <w:rsid w:val="00191910"/>
    <w:rsid w:val="001A0378"/>
    <w:rsid w:val="001C3990"/>
    <w:rsid w:val="001C5F2E"/>
    <w:rsid w:val="001D13A7"/>
    <w:rsid w:val="001F22FE"/>
    <w:rsid w:val="00201294"/>
    <w:rsid w:val="00217407"/>
    <w:rsid w:val="0022142A"/>
    <w:rsid w:val="0022536A"/>
    <w:rsid w:val="002347AD"/>
    <w:rsid w:val="00250EB1"/>
    <w:rsid w:val="00263C60"/>
    <w:rsid w:val="00263ECA"/>
    <w:rsid w:val="0028559C"/>
    <w:rsid w:val="00290274"/>
    <w:rsid w:val="002A47E1"/>
    <w:rsid w:val="002A56EC"/>
    <w:rsid w:val="002B1CD3"/>
    <w:rsid w:val="002B474B"/>
    <w:rsid w:val="002B4FB2"/>
    <w:rsid w:val="002B6E35"/>
    <w:rsid w:val="0030464E"/>
    <w:rsid w:val="00314810"/>
    <w:rsid w:val="003334F0"/>
    <w:rsid w:val="003426DD"/>
    <w:rsid w:val="0035790B"/>
    <w:rsid w:val="0037227A"/>
    <w:rsid w:val="00380A8B"/>
    <w:rsid w:val="003971EB"/>
    <w:rsid w:val="003A33CD"/>
    <w:rsid w:val="003A5D29"/>
    <w:rsid w:val="003D0C67"/>
    <w:rsid w:val="003E3E81"/>
    <w:rsid w:val="003E4BE9"/>
    <w:rsid w:val="003E598C"/>
    <w:rsid w:val="003F068E"/>
    <w:rsid w:val="00420F0B"/>
    <w:rsid w:val="0042227E"/>
    <w:rsid w:val="00450767"/>
    <w:rsid w:val="0046060D"/>
    <w:rsid w:val="004650E6"/>
    <w:rsid w:val="00495D87"/>
    <w:rsid w:val="00496592"/>
    <w:rsid w:val="004C3E61"/>
    <w:rsid w:val="004D3E8E"/>
    <w:rsid w:val="004D72BB"/>
    <w:rsid w:val="004E5AFC"/>
    <w:rsid w:val="004F3C21"/>
    <w:rsid w:val="004F568C"/>
    <w:rsid w:val="00500175"/>
    <w:rsid w:val="005237C5"/>
    <w:rsid w:val="005301AD"/>
    <w:rsid w:val="00532B1F"/>
    <w:rsid w:val="00533EA7"/>
    <w:rsid w:val="005346F8"/>
    <w:rsid w:val="00537C5D"/>
    <w:rsid w:val="00551B02"/>
    <w:rsid w:val="0055296C"/>
    <w:rsid w:val="005670FB"/>
    <w:rsid w:val="00575C37"/>
    <w:rsid w:val="00596860"/>
    <w:rsid w:val="005A1F2C"/>
    <w:rsid w:val="005B067B"/>
    <w:rsid w:val="005B06B1"/>
    <w:rsid w:val="005B2D05"/>
    <w:rsid w:val="005B6A06"/>
    <w:rsid w:val="005D352D"/>
    <w:rsid w:val="005E424F"/>
    <w:rsid w:val="006010A4"/>
    <w:rsid w:val="00623148"/>
    <w:rsid w:val="006233D9"/>
    <w:rsid w:val="00634191"/>
    <w:rsid w:val="006427FA"/>
    <w:rsid w:val="006618DE"/>
    <w:rsid w:val="00662A5F"/>
    <w:rsid w:val="006712E2"/>
    <w:rsid w:val="00680D9E"/>
    <w:rsid w:val="00681E19"/>
    <w:rsid w:val="0069068F"/>
    <w:rsid w:val="006B686B"/>
    <w:rsid w:val="006D7066"/>
    <w:rsid w:val="006E0C34"/>
    <w:rsid w:val="006F7DBC"/>
    <w:rsid w:val="00704EDE"/>
    <w:rsid w:val="007208F9"/>
    <w:rsid w:val="00721358"/>
    <w:rsid w:val="00727CCF"/>
    <w:rsid w:val="00733A9E"/>
    <w:rsid w:val="0076096D"/>
    <w:rsid w:val="007634FF"/>
    <w:rsid w:val="00766E39"/>
    <w:rsid w:val="007756A0"/>
    <w:rsid w:val="0077777F"/>
    <w:rsid w:val="00796029"/>
    <w:rsid w:val="00797FFC"/>
    <w:rsid w:val="007A08AE"/>
    <w:rsid w:val="007C2583"/>
    <w:rsid w:val="007D5767"/>
    <w:rsid w:val="007D653F"/>
    <w:rsid w:val="007E4FDE"/>
    <w:rsid w:val="007F7B66"/>
    <w:rsid w:val="008029B7"/>
    <w:rsid w:val="008175F6"/>
    <w:rsid w:val="00826BBA"/>
    <w:rsid w:val="00833E54"/>
    <w:rsid w:val="008418BB"/>
    <w:rsid w:val="00844E02"/>
    <w:rsid w:val="008561EF"/>
    <w:rsid w:val="00864347"/>
    <w:rsid w:val="0088241F"/>
    <w:rsid w:val="008B22EB"/>
    <w:rsid w:val="008B27D3"/>
    <w:rsid w:val="008C1D81"/>
    <w:rsid w:val="008C2DCA"/>
    <w:rsid w:val="008D354E"/>
    <w:rsid w:val="008E7130"/>
    <w:rsid w:val="008F469D"/>
    <w:rsid w:val="00902D42"/>
    <w:rsid w:val="009223C1"/>
    <w:rsid w:val="0092780F"/>
    <w:rsid w:val="00930106"/>
    <w:rsid w:val="009327D8"/>
    <w:rsid w:val="00940B30"/>
    <w:rsid w:val="00951964"/>
    <w:rsid w:val="00951A6B"/>
    <w:rsid w:val="0095677F"/>
    <w:rsid w:val="00961572"/>
    <w:rsid w:val="009629CE"/>
    <w:rsid w:val="00967C34"/>
    <w:rsid w:val="00974DA3"/>
    <w:rsid w:val="00981A54"/>
    <w:rsid w:val="009840EA"/>
    <w:rsid w:val="009A0E36"/>
    <w:rsid w:val="009A17D9"/>
    <w:rsid w:val="009C5E53"/>
    <w:rsid w:val="009D29B4"/>
    <w:rsid w:val="009E627D"/>
    <w:rsid w:val="009E7E52"/>
    <w:rsid w:val="009F0595"/>
    <w:rsid w:val="00A12AEF"/>
    <w:rsid w:val="00A23533"/>
    <w:rsid w:val="00A26709"/>
    <w:rsid w:val="00A31CB1"/>
    <w:rsid w:val="00A366A3"/>
    <w:rsid w:val="00A40055"/>
    <w:rsid w:val="00A43BC6"/>
    <w:rsid w:val="00A605E3"/>
    <w:rsid w:val="00A64DE0"/>
    <w:rsid w:val="00A668FA"/>
    <w:rsid w:val="00A73EBB"/>
    <w:rsid w:val="00A81744"/>
    <w:rsid w:val="00A916ED"/>
    <w:rsid w:val="00A93FEF"/>
    <w:rsid w:val="00AA3890"/>
    <w:rsid w:val="00AA4E86"/>
    <w:rsid w:val="00AA74AA"/>
    <w:rsid w:val="00AB154E"/>
    <w:rsid w:val="00AB20D6"/>
    <w:rsid w:val="00AD4214"/>
    <w:rsid w:val="00AE34BE"/>
    <w:rsid w:val="00AF134A"/>
    <w:rsid w:val="00AF2228"/>
    <w:rsid w:val="00AF682A"/>
    <w:rsid w:val="00B07193"/>
    <w:rsid w:val="00B172E3"/>
    <w:rsid w:val="00B47299"/>
    <w:rsid w:val="00B5273E"/>
    <w:rsid w:val="00B54538"/>
    <w:rsid w:val="00B5775A"/>
    <w:rsid w:val="00B63222"/>
    <w:rsid w:val="00B6417B"/>
    <w:rsid w:val="00B64DB6"/>
    <w:rsid w:val="00B7057C"/>
    <w:rsid w:val="00B9099E"/>
    <w:rsid w:val="00BA68FA"/>
    <w:rsid w:val="00C14E95"/>
    <w:rsid w:val="00C20C0A"/>
    <w:rsid w:val="00C22AEF"/>
    <w:rsid w:val="00C5124D"/>
    <w:rsid w:val="00C52783"/>
    <w:rsid w:val="00C53FBC"/>
    <w:rsid w:val="00C551C2"/>
    <w:rsid w:val="00C55770"/>
    <w:rsid w:val="00C6476F"/>
    <w:rsid w:val="00C90E7E"/>
    <w:rsid w:val="00C91BE3"/>
    <w:rsid w:val="00CA1243"/>
    <w:rsid w:val="00CA58E8"/>
    <w:rsid w:val="00CD1F08"/>
    <w:rsid w:val="00CD661F"/>
    <w:rsid w:val="00CE0363"/>
    <w:rsid w:val="00CE48F0"/>
    <w:rsid w:val="00CF410D"/>
    <w:rsid w:val="00D04289"/>
    <w:rsid w:val="00D11D97"/>
    <w:rsid w:val="00D17CAD"/>
    <w:rsid w:val="00D37ABD"/>
    <w:rsid w:val="00D9222F"/>
    <w:rsid w:val="00D93AF1"/>
    <w:rsid w:val="00DA1F88"/>
    <w:rsid w:val="00DA25E9"/>
    <w:rsid w:val="00DA6700"/>
    <w:rsid w:val="00DB10FE"/>
    <w:rsid w:val="00DC0859"/>
    <w:rsid w:val="00DC5358"/>
    <w:rsid w:val="00DC54DC"/>
    <w:rsid w:val="00DD6A82"/>
    <w:rsid w:val="00DE367F"/>
    <w:rsid w:val="00DF121F"/>
    <w:rsid w:val="00E176F4"/>
    <w:rsid w:val="00E40E5B"/>
    <w:rsid w:val="00E51180"/>
    <w:rsid w:val="00E7746A"/>
    <w:rsid w:val="00E80E14"/>
    <w:rsid w:val="00E8652F"/>
    <w:rsid w:val="00E9651A"/>
    <w:rsid w:val="00EA52BF"/>
    <w:rsid w:val="00EA6D6E"/>
    <w:rsid w:val="00EC3B08"/>
    <w:rsid w:val="00ED29EA"/>
    <w:rsid w:val="00ED6457"/>
    <w:rsid w:val="00EF6948"/>
    <w:rsid w:val="00F0716B"/>
    <w:rsid w:val="00F17867"/>
    <w:rsid w:val="00F2391B"/>
    <w:rsid w:val="00F24041"/>
    <w:rsid w:val="00F37557"/>
    <w:rsid w:val="00F45B0B"/>
    <w:rsid w:val="00F77A7C"/>
    <w:rsid w:val="00F80141"/>
    <w:rsid w:val="00FA27D7"/>
    <w:rsid w:val="00FA2BAF"/>
    <w:rsid w:val="00FD1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0D2930"/>
  <w15:docId w15:val="{900A49D2-3FC7-3340-82A3-CDEE1C2CE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next w:val="Normal"/>
    <w:link w:val="Heading2Char"/>
    <w:uiPriority w:val="9"/>
    <w:unhideWhenUsed/>
    <w:qFormat/>
    <w:rsid w:val="00FA27D7"/>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120" w:line="276" w:lineRule="auto"/>
      <w:outlineLvl w:val="1"/>
    </w:pPr>
    <w:rPr>
      <w:rFonts w:ascii="Arial" w:eastAsia="Arial" w:hAnsi="Arial" w:cs="Arial"/>
      <w:sz w:val="32"/>
      <w:szCs w:val="32"/>
      <w:bdr w:val="none" w:sz="0" w:space="0" w:color="auto"/>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sz w:val="24"/>
      <w:szCs w:val="24"/>
      <w:u w:color="000000"/>
    </w:rPr>
  </w:style>
  <w:style w:type="paragraph" w:customStyle="1" w:styleId="BodyA">
    <w:name w:val="Body A"/>
    <w:rPr>
      <w:rFonts w:ascii="Calibri" w:hAnsi="Calibri" w:cs="Arial Unicode MS"/>
      <w:color w:val="000000"/>
      <w:sz w:val="24"/>
      <w:szCs w:val="24"/>
      <w:u w:color="000000"/>
    </w:rPr>
  </w:style>
  <w:style w:type="character" w:customStyle="1" w:styleId="NoneA">
    <w:name w:val="None A"/>
  </w:style>
  <w:style w:type="paragraph" w:customStyle="1" w:styleId="BodyB">
    <w:name w:val="Body B"/>
    <w:rPr>
      <w:rFonts w:eastAsia="Times New Roman"/>
      <w:color w:val="000000"/>
      <w:sz w:val="24"/>
      <w:szCs w:val="24"/>
      <w:u w:color="000000"/>
    </w:rPr>
  </w:style>
  <w:style w:type="paragraph" w:customStyle="1" w:styleId="p1">
    <w:name w:val="p1"/>
    <w:pPr>
      <w:jc w:val="both"/>
    </w:pPr>
    <w:rPr>
      <w:rFonts w:ascii="Arial Unicode MS" w:hAnsi="Arial Unicode MS" w:cs="Arial Unicode MS"/>
      <w:color w:val="26331A"/>
      <w:sz w:val="33"/>
      <w:szCs w:val="33"/>
      <w:u w:color="26331A"/>
    </w:rPr>
  </w:style>
  <w:style w:type="character" w:customStyle="1" w:styleId="Hyperlink0">
    <w:name w:val="Hyperlink.0"/>
    <w:basedOn w:val="NoneA"/>
    <w:rPr>
      <w:rFonts w:ascii="Arial Narrow" w:eastAsia="Arial Narrow" w:hAnsi="Arial Narrow" w:cs="Arial Narrow"/>
      <w:b/>
      <w:bCs/>
      <w:color w:val="0000FF"/>
      <w:u w:val="single" w:color="0000FF"/>
    </w:rPr>
  </w:style>
  <w:style w:type="character" w:customStyle="1" w:styleId="Hyperlink1">
    <w:name w:val="Hyperlink.1"/>
    <w:basedOn w:val="NoneA"/>
    <w:rPr>
      <w:rFonts w:ascii="Arial Narrow" w:eastAsia="Arial Narrow" w:hAnsi="Arial Narrow" w:cs="Arial Narrow"/>
      <w:color w:val="0000FF"/>
      <w:u w:val="single" w:color="0000FF"/>
    </w:rPr>
  </w:style>
  <w:style w:type="paragraph" w:styleId="NormalWeb">
    <w:name w:val="Normal (Web)"/>
    <w:basedOn w:val="Normal"/>
    <w:uiPriority w:val="99"/>
    <w:unhideWhenUsed/>
    <w:rsid w:val="002B4FB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rPr>
  </w:style>
  <w:style w:type="paragraph" w:styleId="BodyText">
    <w:name w:val="Body Text"/>
    <w:basedOn w:val="Normal"/>
    <w:link w:val="BodyTextChar"/>
    <w:semiHidden/>
    <w:rsid w:val="00ED64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Batang" w:hAnsi="Arial" w:cs="Arial"/>
      <w:sz w:val="20"/>
      <w:bdr w:val="none" w:sz="0" w:space="0" w:color="auto"/>
    </w:rPr>
  </w:style>
  <w:style w:type="character" w:customStyle="1" w:styleId="BodyTextChar">
    <w:name w:val="Body Text Char"/>
    <w:basedOn w:val="DefaultParagraphFont"/>
    <w:link w:val="BodyText"/>
    <w:semiHidden/>
    <w:rsid w:val="00ED6457"/>
    <w:rPr>
      <w:rFonts w:ascii="Arial" w:eastAsia="Batang" w:hAnsi="Arial" w:cs="Arial"/>
      <w:szCs w:val="24"/>
      <w:bdr w:val="none" w:sz="0" w:space="0" w:color="auto"/>
    </w:rPr>
  </w:style>
  <w:style w:type="paragraph" w:styleId="BalloonText">
    <w:name w:val="Balloon Text"/>
    <w:basedOn w:val="Normal"/>
    <w:link w:val="BalloonTextChar"/>
    <w:uiPriority w:val="99"/>
    <w:semiHidden/>
    <w:unhideWhenUsed/>
    <w:rsid w:val="006F7DB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7DBC"/>
    <w:rPr>
      <w:rFonts w:ascii="Lucida Grande" w:hAnsi="Lucida Grande" w:cs="Lucida Grande"/>
      <w:sz w:val="18"/>
      <w:szCs w:val="18"/>
    </w:rPr>
  </w:style>
  <w:style w:type="character" w:styleId="UnresolvedMention">
    <w:name w:val="Unresolved Mention"/>
    <w:basedOn w:val="DefaultParagraphFont"/>
    <w:uiPriority w:val="99"/>
    <w:semiHidden/>
    <w:unhideWhenUsed/>
    <w:rsid w:val="0077777F"/>
    <w:rPr>
      <w:color w:val="605E5C"/>
      <w:shd w:val="clear" w:color="auto" w:fill="E1DFDD"/>
    </w:rPr>
  </w:style>
  <w:style w:type="character" w:customStyle="1" w:styleId="apple-converted-space">
    <w:name w:val="apple-converted-space"/>
    <w:basedOn w:val="DefaultParagraphFont"/>
    <w:rsid w:val="00201294"/>
  </w:style>
  <w:style w:type="paragraph" w:styleId="HTMLPreformatted">
    <w:name w:val="HTML Preformatted"/>
    <w:basedOn w:val="Normal"/>
    <w:link w:val="HTMLPreformattedChar"/>
    <w:uiPriority w:val="99"/>
    <w:semiHidden/>
    <w:unhideWhenUsed/>
    <w:rsid w:val="00FD1570"/>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en-CA"/>
    </w:rPr>
  </w:style>
  <w:style w:type="character" w:customStyle="1" w:styleId="HTMLPreformattedChar">
    <w:name w:val="HTML Preformatted Char"/>
    <w:basedOn w:val="DefaultParagraphFont"/>
    <w:link w:val="HTMLPreformatted"/>
    <w:uiPriority w:val="99"/>
    <w:semiHidden/>
    <w:rsid w:val="00FD1570"/>
    <w:rPr>
      <w:rFonts w:ascii="Courier New" w:eastAsia="Times New Roman" w:hAnsi="Courier New" w:cs="Courier New"/>
      <w:bdr w:val="none" w:sz="0" w:space="0" w:color="auto"/>
      <w:lang w:val="en-CA"/>
    </w:rPr>
  </w:style>
  <w:style w:type="character" w:customStyle="1" w:styleId="y2iqfc">
    <w:name w:val="y2iqfc"/>
    <w:basedOn w:val="DefaultParagraphFont"/>
    <w:rsid w:val="00FD1570"/>
  </w:style>
  <w:style w:type="character" w:customStyle="1" w:styleId="Heading2Char">
    <w:name w:val="Heading 2 Char"/>
    <w:basedOn w:val="DefaultParagraphFont"/>
    <w:link w:val="Heading2"/>
    <w:uiPriority w:val="9"/>
    <w:rsid w:val="00FA27D7"/>
    <w:rPr>
      <w:rFonts w:ascii="Arial" w:eastAsia="Arial" w:hAnsi="Arial" w:cs="Arial"/>
      <w:sz w:val="32"/>
      <w:szCs w:val="32"/>
      <w:bdr w:val="none" w:sz="0" w:space="0" w:color="auto"/>
      <w:lang w:val="en"/>
    </w:rPr>
  </w:style>
  <w:style w:type="character" w:styleId="Strong">
    <w:name w:val="Strong"/>
    <w:basedOn w:val="DefaultParagraphFont"/>
    <w:uiPriority w:val="22"/>
    <w:qFormat/>
    <w:rsid w:val="009840EA"/>
    <w:rPr>
      <w:b/>
      <w:bCs/>
    </w:rPr>
  </w:style>
  <w:style w:type="character" w:styleId="Emphasis">
    <w:name w:val="Emphasis"/>
    <w:basedOn w:val="DefaultParagraphFont"/>
    <w:uiPriority w:val="20"/>
    <w:qFormat/>
    <w:rsid w:val="009840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26341">
      <w:bodyDiv w:val="1"/>
      <w:marLeft w:val="0"/>
      <w:marRight w:val="0"/>
      <w:marTop w:val="0"/>
      <w:marBottom w:val="0"/>
      <w:divBdr>
        <w:top w:val="none" w:sz="0" w:space="0" w:color="auto"/>
        <w:left w:val="none" w:sz="0" w:space="0" w:color="auto"/>
        <w:bottom w:val="none" w:sz="0" w:space="0" w:color="auto"/>
        <w:right w:val="none" w:sz="0" w:space="0" w:color="auto"/>
      </w:divBdr>
    </w:div>
    <w:div w:id="705060569">
      <w:bodyDiv w:val="1"/>
      <w:marLeft w:val="0"/>
      <w:marRight w:val="0"/>
      <w:marTop w:val="0"/>
      <w:marBottom w:val="0"/>
      <w:divBdr>
        <w:top w:val="none" w:sz="0" w:space="0" w:color="auto"/>
        <w:left w:val="none" w:sz="0" w:space="0" w:color="auto"/>
        <w:bottom w:val="none" w:sz="0" w:space="0" w:color="auto"/>
        <w:right w:val="none" w:sz="0" w:space="0" w:color="auto"/>
      </w:divBdr>
    </w:div>
    <w:div w:id="904026931">
      <w:bodyDiv w:val="1"/>
      <w:marLeft w:val="0"/>
      <w:marRight w:val="0"/>
      <w:marTop w:val="0"/>
      <w:marBottom w:val="0"/>
      <w:divBdr>
        <w:top w:val="none" w:sz="0" w:space="0" w:color="auto"/>
        <w:left w:val="none" w:sz="0" w:space="0" w:color="auto"/>
        <w:bottom w:val="none" w:sz="0" w:space="0" w:color="auto"/>
        <w:right w:val="none" w:sz="0" w:space="0" w:color="auto"/>
      </w:divBdr>
    </w:div>
    <w:div w:id="1687058159">
      <w:bodyDiv w:val="1"/>
      <w:marLeft w:val="0"/>
      <w:marRight w:val="0"/>
      <w:marTop w:val="0"/>
      <w:marBottom w:val="0"/>
      <w:divBdr>
        <w:top w:val="none" w:sz="0" w:space="0" w:color="auto"/>
        <w:left w:val="none" w:sz="0" w:space="0" w:color="auto"/>
        <w:bottom w:val="none" w:sz="0" w:space="0" w:color="auto"/>
        <w:right w:val="none" w:sz="0" w:space="0" w:color="auto"/>
      </w:divBdr>
    </w:div>
    <w:div w:id="1911579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mailto:esdfeav@hot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mailto:swiderski.anne@gmail.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galerieoldchelsea.ca" TargetMode="Externa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Anne Swiderski</cp:lastModifiedBy>
  <cp:revision>7</cp:revision>
  <cp:lastPrinted>2019-05-10T13:53:00Z</cp:lastPrinted>
  <dcterms:created xsi:type="dcterms:W3CDTF">2025-09-23T15:52:00Z</dcterms:created>
  <dcterms:modified xsi:type="dcterms:W3CDTF">2025-10-01T20:58:00Z</dcterms:modified>
</cp:coreProperties>
</file>